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C6" w:rsidRDefault="006513C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513C6" w:rsidRDefault="006513C6">
      <w:pPr>
        <w:pStyle w:val="ConsPlusNormal"/>
        <w:jc w:val="both"/>
        <w:outlineLvl w:val="0"/>
      </w:pPr>
    </w:p>
    <w:p w:rsidR="006513C6" w:rsidRDefault="006513C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513C6" w:rsidRDefault="006513C6">
      <w:pPr>
        <w:pStyle w:val="ConsPlusTitle"/>
        <w:jc w:val="center"/>
      </w:pPr>
    </w:p>
    <w:p w:rsidR="006513C6" w:rsidRDefault="006513C6">
      <w:pPr>
        <w:pStyle w:val="ConsPlusTitle"/>
        <w:jc w:val="center"/>
      </w:pPr>
      <w:r>
        <w:t>ПОСТАНОВЛЕНИЕ</w:t>
      </w:r>
    </w:p>
    <w:p w:rsidR="006513C6" w:rsidRDefault="006513C6">
      <w:pPr>
        <w:pStyle w:val="ConsPlusTitle"/>
        <w:jc w:val="center"/>
      </w:pPr>
      <w:r>
        <w:t>от 11 августа 2020 г. N 1209</w:t>
      </w:r>
    </w:p>
    <w:p w:rsidR="006513C6" w:rsidRDefault="006513C6">
      <w:pPr>
        <w:pStyle w:val="ConsPlusTitle"/>
        <w:jc w:val="center"/>
      </w:pPr>
    </w:p>
    <w:p w:rsidR="006513C6" w:rsidRDefault="006513C6">
      <w:pPr>
        <w:pStyle w:val="ConsPlusTitle"/>
        <w:jc w:val="center"/>
      </w:pPr>
      <w:r>
        <w:t>ОБ УТВЕРЖДЕНИИ ПРАВИЛ</w:t>
      </w:r>
    </w:p>
    <w:p w:rsidR="006513C6" w:rsidRDefault="006513C6">
      <w:pPr>
        <w:pStyle w:val="ConsPlusTitle"/>
        <w:jc w:val="center"/>
      </w:pPr>
      <w:r>
        <w:t>ОКАЗАНИЯ ЭКСТРЕННОЙ ПОМОЩИ ТУРИСТАМ И ПРАВИЛ ФИНАНСИРОВАНИЯ</w:t>
      </w:r>
    </w:p>
    <w:p w:rsidR="006513C6" w:rsidRDefault="006513C6">
      <w:pPr>
        <w:pStyle w:val="ConsPlusTitle"/>
        <w:jc w:val="center"/>
      </w:pPr>
      <w:r>
        <w:t>РАСХОДОВ НА ОКАЗАНИЕ ЭКСТРЕННОЙ ПОМОЩИ ТУРИСТАМ</w:t>
      </w:r>
    </w:p>
    <w:p w:rsidR="006513C6" w:rsidRDefault="006513C6">
      <w:pPr>
        <w:pStyle w:val="ConsPlusTitle"/>
        <w:jc w:val="center"/>
      </w:pPr>
      <w:r>
        <w:t>ИЗ РЕЗЕРВНОГО ФОНДА ОБЪЕДИНЕНИЯ ТУРОПЕРАТОРОВ</w:t>
      </w:r>
    </w:p>
    <w:p w:rsidR="006513C6" w:rsidRDefault="006513C6">
      <w:pPr>
        <w:pStyle w:val="ConsPlusTitle"/>
        <w:jc w:val="center"/>
      </w:pPr>
      <w:r>
        <w:t>В СФЕРЕ ВЫЕЗДНОГО ТУРИЗМА</w:t>
      </w: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пятой статьи 4</w:t>
        </w:r>
      </w:hyperlink>
      <w:r>
        <w:t xml:space="preserve"> и </w:t>
      </w:r>
      <w:hyperlink r:id="rId6">
        <w:r>
          <w:rPr>
            <w:color w:val="0000FF"/>
          </w:rPr>
          <w:t>частью восьмой статьи 11.4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6513C6" w:rsidRDefault="006513C6">
      <w:pPr>
        <w:pStyle w:val="ConsPlusNormal"/>
        <w:spacing w:before="200"/>
        <w:ind w:firstLine="540"/>
        <w:jc w:val="both"/>
      </w:pPr>
      <w:hyperlink w:anchor="P31">
        <w:r>
          <w:rPr>
            <w:color w:val="0000FF"/>
          </w:rPr>
          <w:t>Правила</w:t>
        </w:r>
      </w:hyperlink>
      <w:r>
        <w:t xml:space="preserve"> оказания экстренной помощи туристам;</w:t>
      </w:r>
    </w:p>
    <w:p w:rsidR="006513C6" w:rsidRDefault="006513C6">
      <w:pPr>
        <w:pStyle w:val="ConsPlusNormal"/>
        <w:spacing w:before="200"/>
        <w:ind w:firstLine="540"/>
        <w:jc w:val="both"/>
      </w:pPr>
      <w:hyperlink w:anchor="P80">
        <w:r>
          <w:rPr>
            <w:color w:val="0000FF"/>
          </w:rPr>
          <w:t>Правила</w:t>
        </w:r>
      </w:hyperlink>
      <w:r>
        <w:t xml:space="preserve"> финансирования расходов на оказание экстренной помощи туристам из резервного фонда объединения туроператоров в сфере выездного туризма.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2021 г.</w:t>
      </w: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Normal"/>
        <w:jc w:val="right"/>
      </w:pPr>
      <w:r>
        <w:t>Председатель Правительства</w:t>
      </w:r>
    </w:p>
    <w:p w:rsidR="006513C6" w:rsidRDefault="006513C6">
      <w:pPr>
        <w:pStyle w:val="ConsPlusNormal"/>
        <w:jc w:val="right"/>
      </w:pPr>
      <w:r>
        <w:t>Российской Федерации</w:t>
      </w:r>
    </w:p>
    <w:p w:rsidR="006513C6" w:rsidRDefault="006513C6">
      <w:pPr>
        <w:pStyle w:val="ConsPlusNormal"/>
        <w:jc w:val="right"/>
      </w:pPr>
      <w:r>
        <w:t>М.МИШУСТИН</w:t>
      </w: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Normal"/>
        <w:jc w:val="right"/>
        <w:outlineLvl w:val="0"/>
      </w:pPr>
      <w:r>
        <w:t>Утверждены</w:t>
      </w:r>
    </w:p>
    <w:p w:rsidR="006513C6" w:rsidRDefault="006513C6">
      <w:pPr>
        <w:pStyle w:val="ConsPlusNormal"/>
        <w:jc w:val="right"/>
      </w:pPr>
      <w:r>
        <w:t>постановлением Правительства</w:t>
      </w:r>
    </w:p>
    <w:p w:rsidR="006513C6" w:rsidRDefault="006513C6">
      <w:pPr>
        <w:pStyle w:val="ConsPlusNormal"/>
        <w:jc w:val="right"/>
      </w:pPr>
      <w:r>
        <w:t>Российской Федерации</w:t>
      </w:r>
    </w:p>
    <w:p w:rsidR="006513C6" w:rsidRDefault="006513C6">
      <w:pPr>
        <w:pStyle w:val="ConsPlusNormal"/>
        <w:jc w:val="right"/>
      </w:pPr>
      <w:r>
        <w:t>от 11 августа 2020 г. N 1209</w:t>
      </w: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Title"/>
        <w:jc w:val="center"/>
      </w:pPr>
      <w:bookmarkStart w:id="0" w:name="P31"/>
      <w:bookmarkEnd w:id="0"/>
      <w:r>
        <w:t>ПРАВИЛА ОКАЗАНИЯ ЭКСТРЕННОЙ ПОМОЩИ ТУРИСТАМ</w:t>
      </w: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Normal"/>
        <w:ind w:firstLine="540"/>
        <w:jc w:val="both"/>
      </w:pPr>
      <w:r>
        <w:t>1. Настоящие Правила определяют порядок и условия оказания некоммерческой организацией, имеющей статус объединения туроператоров в сфере выездного туризма (далее - объединение туроператоров), экстренной помощи туристам.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 xml:space="preserve">Экстренная помощь туристам представляет собой действия по организации перевозки туриста из страны временного пребывания (оплата услуг по перевозке) и (или) иные действия (в том числе оплата услуг по размещению), осуществляемые объединением туроператоров в сфере выездного туризма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 в случае неисполнения туроператором своих обязательств по договору о реализации туристского продукта в сфере выездного туризма в части неоказания полностью или частично туристу входящих в него услуг по перевозке и (или) размещению в связи с прекращением туроператорской деятельности по причине невозможности исполнения всех обязательств по договору о реализации туристского продукта.</w:t>
      </w:r>
    </w:p>
    <w:p w:rsidR="006513C6" w:rsidRDefault="006513C6">
      <w:pPr>
        <w:pStyle w:val="ConsPlusNormal"/>
        <w:spacing w:before="200"/>
        <w:ind w:firstLine="540"/>
        <w:jc w:val="both"/>
      </w:pPr>
      <w:bookmarkStart w:id="1" w:name="P35"/>
      <w:bookmarkEnd w:id="1"/>
      <w:r>
        <w:t>Действие настоящих Правил не распространяется на случаи эвакуации по решению Президента Российской Федерации российских туристов с территории иностранного государства в связи с возникновением угрозы безопасности их жизни и здоровья.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 xml:space="preserve">2. Экстренная помощь оказывается туристу, который заключил или в отношении которого иным лицом, заказывающим туристский продукт от имени туриста, заключен </w:t>
      </w:r>
      <w:hyperlink r:id="rId8">
        <w:r>
          <w:rPr>
            <w:color w:val="0000FF"/>
          </w:rPr>
          <w:t>договор</w:t>
        </w:r>
      </w:hyperlink>
      <w:r>
        <w:t xml:space="preserve"> о реализации туристского продукта: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lastRenderedPageBreak/>
        <w:t>с туроператором, который является членом объединения туроператоров;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с турагентом, действующим на основании указанного договора со сформировавшим туристский продукт туроператором.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3. Объединение туроператоров оказывает экстренную помощь туристу безвозмездно на основании обращения туриста. В случае невозможности направления туристом обращения на основании обращения иного лица, заказывающего туристический продукт от имени туриста, и (или) органа государственной власти Российской Федерации, и (или) туроператора, и (или) турагента (далее соответственно - заявитель, обращение) объединение туроператоров оказывает экстренную помощь в порядке, установленном настоящими Правилами.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Финансирование мероприятий по оказанию экстренной помощи туристам осуществляется объединением туроператоров за счет средств резервного фонда объединения туроператоров.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Обращение может быть направлено в объединение туроператоров любым доступным способом, позволяющим установить заявителя.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4. Оказание экстренной помощи туристам включает в себя: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а) перевозку туристов из страны временного пребывания (оплату услуг по перевозке) в место окончания путешествия в соответствии с договором о реализации туристского продукта оптимальным маршрутом с наименьшими временными затратами по усмотрению объединения туроператоров (авиатранспортом, железнодорожным транспортом, автомобильным транспортом, водным транспортом) (далее - перевозка);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б) оплату услуг по размещению туриста в гостинице или ином средстве размещения на срок до начала осуществления перевозки к месту окончания путешествия в соответствии с договором о реализации туристского продукта;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в) доставку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(трансфер);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г) обеспечение оказания туристу медицинской помощи в экстренной и неотложной формах, а также правовой помощи и иных видов неотложной помощи;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д) обеспечение хранения багажа.</w:t>
      </w:r>
    </w:p>
    <w:p w:rsidR="006513C6" w:rsidRDefault="006513C6">
      <w:pPr>
        <w:pStyle w:val="ConsPlusNormal"/>
        <w:spacing w:before="200"/>
        <w:ind w:firstLine="540"/>
        <w:jc w:val="both"/>
      </w:pPr>
      <w:bookmarkStart w:id="2" w:name="P48"/>
      <w:bookmarkEnd w:id="2"/>
      <w:r>
        <w:t>5. Обращение должно содержать следующую информацию: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а) фамилия, имя и отчество (при наличии) туриста;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б) адрес места нахождения туриста;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в) реквизиты (дата, номер (при наличии) договора о реализации туристского продукта и наименование туроператора и (или) турагента в соответствии с договором о реализации туристского продукта;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г) контактная информация (номер телефона и (или) адрес электронной почты) заявителя;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д) обстоятельства (факты), свидетельствующие о неисполнении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(или) размещению.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6. При рассмотрении обращения объединение туроператоров: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проверяет достоверность изложенных в обращении сведений, в том числе устанавливает обстоятельства неисполнения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(или) размещению;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запрашивает при необходимости у заявителя, а также у третьих лиц, оказывающих отдельные услуги, входящие в туристский продукт, дополнительные сведения и документы.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lastRenderedPageBreak/>
        <w:t xml:space="preserve">Объединение туроператоров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персональных данных" и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информации, информационных технологиях и о защите информации" принимает меры, необходимые для обеспечения безопасности информации о полученных объединением туроператоров в процессе оказания экстренной помощи персональных данных, в том числе при их обработке и использовании.</w:t>
      </w:r>
    </w:p>
    <w:p w:rsidR="006513C6" w:rsidRDefault="006513C6">
      <w:pPr>
        <w:pStyle w:val="ConsPlusNormal"/>
        <w:spacing w:before="200"/>
        <w:ind w:firstLine="540"/>
        <w:jc w:val="both"/>
      </w:pPr>
      <w:bookmarkStart w:id="3" w:name="P58"/>
      <w:bookmarkEnd w:id="3"/>
      <w:r>
        <w:t>7. Объединение туроператоров не позднее 24 часов с момента получения обращения принимает решение об оказании туристу экстренной помощи или отказе туристу в ее оказании.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О принятом решении объединение туроператоров информирует заявителя незамедлительно любым доступным способом.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Объединение туроператоров по требованию заявителя представляет заверенную копию решения об оказании туристу экстренной помощи или отказе туристу в ее оказании.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8. Объединение туроператоров не позднее 24 часов с момента принятия решения об оказании туристу экстренной помощи или отказе туристу в ее оказании уведомляет Федеральное агентство по туризму.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 xml:space="preserve">9. </w:t>
      </w:r>
      <w:hyperlink r:id="rId11">
        <w:r>
          <w:rPr>
            <w:color w:val="0000FF"/>
          </w:rPr>
          <w:t>Форма</w:t>
        </w:r>
      </w:hyperlink>
      <w:r>
        <w:t xml:space="preserve"> решения об оказании туристу экстренной помощи или отказе туристу в ее оказании устанавливается Федеральным агентством по туризму и размещается на официальном сайте объединения туроператоров в информационно-телекоммуникационной сети "Интернет".</w:t>
      </w:r>
    </w:p>
    <w:p w:rsidR="006513C6" w:rsidRDefault="006513C6">
      <w:pPr>
        <w:pStyle w:val="ConsPlusNormal"/>
        <w:spacing w:before="200"/>
        <w:ind w:firstLine="540"/>
        <w:jc w:val="both"/>
      </w:pPr>
      <w:bookmarkStart w:id="4" w:name="P63"/>
      <w:bookmarkEnd w:id="4"/>
      <w:r>
        <w:t>10. Решение об отказе в оказании туристу экстренной помощи принимается по следующим основаниям: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 xml:space="preserve">а) обращение не содержит сведений, указанных в </w:t>
      </w:r>
      <w:hyperlink w:anchor="P48">
        <w:r>
          <w:rPr>
            <w:color w:val="0000FF"/>
          </w:rPr>
          <w:t>пункте 5</w:t>
        </w:r>
      </w:hyperlink>
      <w:r>
        <w:t xml:space="preserve"> настоящих Правил;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б) обращение содержит сведения, не соответствующие действительности;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в) установлены обстоятельства, свидетельствующие об отсутствии основания для оказания экстренной помощи;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 xml:space="preserve">г) установлены обстоятельства, указанные в </w:t>
      </w:r>
      <w:hyperlink w:anchor="P35">
        <w:r>
          <w:rPr>
            <w:color w:val="0000FF"/>
          </w:rPr>
          <w:t>абзаце третьем пункта 1</w:t>
        </w:r>
      </w:hyperlink>
      <w:r>
        <w:t xml:space="preserve"> настоящих Правил.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 xml:space="preserve">11. Отказ по основаниям, не предусмотренным </w:t>
      </w:r>
      <w:hyperlink w:anchor="P63">
        <w:r>
          <w:rPr>
            <w:color w:val="0000FF"/>
          </w:rPr>
          <w:t>пунктом 10</w:t>
        </w:r>
      </w:hyperlink>
      <w:r>
        <w:t xml:space="preserve"> настоящих Правил, не допускается.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12. Решение об оказании туристу экстренной помощи или отказе туристу в ее оказании может быть обжаловано в судебном порядке.</w:t>
      </w: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Normal"/>
        <w:jc w:val="right"/>
        <w:outlineLvl w:val="0"/>
      </w:pPr>
      <w:r>
        <w:t>Утверждены</w:t>
      </w:r>
    </w:p>
    <w:p w:rsidR="006513C6" w:rsidRDefault="006513C6">
      <w:pPr>
        <w:pStyle w:val="ConsPlusNormal"/>
        <w:jc w:val="right"/>
      </w:pPr>
      <w:r>
        <w:t>постановлением Правительства</w:t>
      </w:r>
    </w:p>
    <w:p w:rsidR="006513C6" w:rsidRDefault="006513C6">
      <w:pPr>
        <w:pStyle w:val="ConsPlusNormal"/>
        <w:jc w:val="right"/>
      </w:pPr>
      <w:r>
        <w:t>Российской Федерации</w:t>
      </w:r>
    </w:p>
    <w:p w:rsidR="006513C6" w:rsidRDefault="006513C6">
      <w:pPr>
        <w:pStyle w:val="ConsPlusNormal"/>
        <w:jc w:val="right"/>
      </w:pPr>
      <w:r>
        <w:t>от 11 августа 2020 г. N 1209</w:t>
      </w: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Title"/>
        <w:jc w:val="center"/>
      </w:pPr>
      <w:bookmarkStart w:id="5" w:name="P80"/>
      <w:bookmarkEnd w:id="5"/>
      <w:r>
        <w:t>ПРАВИЛА</w:t>
      </w:r>
    </w:p>
    <w:p w:rsidR="006513C6" w:rsidRDefault="006513C6">
      <w:pPr>
        <w:pStyle w:val="ConsPlusTitle"/>
        <w:jc w:val="center"/>
      </w:pPr>
      <w:r>
        <w:t>ФИНАНСИРОВАНИЯ РАСХОДОВ НА ОКАЗАНИЕ ЭКСТРЕННОЙ ПОМОЩИ</w:t>
      </w:r>
    </w:p>
    <w:p w:rsidR="006513C6" w:rsidRDefault="006513C6">
      <w:pPr>
        <w:pStyle w:val="ConsPlusTitle"/>
        <w:jc w:val="center"/>
      </w:pPr>
      <w:r>
        <w:t>ТУРИСТАМ ИЗ РЕЗЕРВНОГО ФОНДА ОБЪЕДИНЕНИЯ ТУРОПЕРАТОРОВ</w:t>
      </w:r>
    </w:p>
    <w:p w:rsidR="006513C6" w:rsidRDefault="006513C6">
      <w:pPr>
        <w:pStyle w:val="ConsPlusTitle"/>
        <w:jc w:val="center"/>
      </w:pPr>
      <w:r>
        <w:t>В СФЕРЕ ВЫЕЗДНОГО ТУРИЗМА</w:t>
      </w: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Normal"/>
        <w:ind w:firstLine="540"/>
        <w:jc w:val="both"/>
      </w:pPr>
      <w:r>
        <w:t>1. Настоящие Правила определяют порядок финансирования расходов на оказание экстренной помощи туристам за счет средств резервного фонда объединения туроператоров в сфере выездного туризма (далее соответственно - объединение туроператоров, резервный фонд).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>2. Финансирование расходов на оказание экстренной помощи туристам за счет средств резервного фонда осуществляется объединением туроператоров в форме оплаты услуг по перевозке и (или) размещению третьим лицам, оказывающим такие услуги (далее - третьи лица), и других услуг, необходимых для оказания туристу экстренной помощи.</w:t>
      </w:r>
    </w:p>
    <w:p w:rsidR="006513C6" w:rsidRDefault="006513C6">
      <w:pPr>
        <w:pStyle w:val="ConsPlusNormal"/>
        <w:spacing w:before="200"/>
        <w:ind w:firstLine="540"/>
        <w:jc w:val="both"/>
      </w:pPr>
      <w:bookmarkStart w:id="6" w:name="P87"/>
      <w:bookmarkEnd w:id="6"/>
      <w:r>
        <w:t xml:space="preserve">3. Финансирование расходов на оказание экстренной помощи туристам осуществляется в соответствии с договорами, заключенными между объединением туроператоров и третьими </w:t>
      </w:r>
      <w:r>
        <w:lastRenderedPageBreak/>
        <w:t>лицами.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 xml:space="preserve">4. Размер выплат из резервного фонда определяется исходя из фактических расходов на оказание экстренной помощи туристам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 xml:space="preserve">5. Основанием для финансирования расходов на оказание экстренной помощи туристам является решение объединения туроператоров, принятое в соответствии с </w:t>
      </w:r>
      <w:hyperlink w:anchor="P58">
        <w:r>
          <w:rPr>
            <w:color w:val="0000FF"/>
          </w:rPr>
          <w:t>Правилами</w:t>
        </w:r>
      </w:hyperlink>
      <w:r>
        <w:t xml:space="preserve"> оказания экстренной помощи туристам, утвержденными постановлением Правительства Российской Федерации от 11 августа 2020 г. N 1209 "Об утверждении Правил оказания экстренной помощи туристам и Правил финансирования расходов на оказание экстренной помощи туристам из резервного фонда объединения туроператоров в сфере выездного туризма".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 xml:space="preserve">6. Объединение туроператоров ведет учет выплат (отказов в их осуществлении) из средств резервного фонда на основании договоров, указанных в </w:t>
      </w:r>
      <w:hyperlink w:anchor="P87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6513C6" w:rsidRDefault="006513C6">
      <w:pPr>
        <w:pStyle w:val="ConsPlusNormal"/>
        <w:spacing w:before="200"/>
        <w:ind w:firstLine="540"/>
        <w:jc w:val="both"/>
      </w:pPr>
      <w:r>
        <w:t xml:space="preserve">7. Выплаты из средств резервного фонда осуществляются объединением туроператоров в сроки, предусмотренные договорами, указанными в </w:t>
      </w:r>
      <w:hyperlink w:anchor="P87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Normal"/>
        <w:jc w:val="both"/>
      </w:pPr>
    </w:p>
    <w:p w:rsidR="006513C6" w:rsidRDefault="006513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DDA" w:rsidRDefault="00FB6DDA">
      <w:bookmarkStart w:id="7" w:name="_GoBack"/>
      <w:bookmarkEnd w:id="7"/>
    </w:p>
    <w:sectPr w:rsidR="00FB6DDA" w:rsidSect="00EB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C6"/>
    <w:rsid w:val="006513C6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DA33F-5F8F-43F1-8BCC-02C7CCB7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3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513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513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947BA22EC58D70BAEE44C4C9762A50A3D8CAB7287290CE385556714D056F228B68B4D5C9A51C149327308E43A97AF0B3AD12A200C3676D138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8947BA22EC58D70BAEE44C4C9762A50D3A82A07683290CE385556714D056F228B68B4A55985A95107D7254A26884AC0C3AD22A3CD03CK" TargetMode="External"/><Relationship Id="rId12" Type="http://schemas.openxmlformats.org/officeDocument/2006/relationships/hyperlink" Target="consultantplus://offline/ref=D78947BA22EC58D70BAEE44C4C9762A50D3A82A07683290CE385556714D056F228B68B495B985A95107D7254A26884AC0C3AD22A3CD03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8947BA22EC58D70BAEE44C4C9762A50D3A82A07683290CE385556714D056F228B68B495B985A95107D7254A26884AC0C3AD22A3CD03CK" TargetMode="External"/><Relationship Id="rId11" Type="http://schemas.openxmlformats.org/officeDocument/2006/relationships/hyperlink" Target="consultantplus://offline/ref=D78947BA22EC58D70BAEE44C4C9762A50A3D80A87080290CE385556714D056F228B68B4D5C9A51C043327308E43A97AF0B3AD12A200C3676D138K" TargetMode="External"/><Relationship Id="rId5" Type="http://schemas.openxmlformats.org/officeDocument/2006/relationships/hyperlink" Target="consultantplus://offline/ref=D78947BA22EC58D70BAEE44C4C9762A50D3A82A07683290CE385556714D056F228B68B4D5C9A50C944327308E43A97AF0B3AD12A200C3676D138K" TargetMode="External"/><Relationship Id="rId10" Type="http://schemas.openxmlformats.org/officeDocument/2006/relationships/hyperlink" Target="consultantplus://offline/ref=D78947BA22EC58D70BAEE44C4C9762A50D3987A87484290CE385556714D056F23AB6D3415E9D4FC041272559A2D63D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78947BA22EC58D70BAEE44C4C9762A50D3987AA7581290CE385556714D056F23AB6D3415E9D4FC041272559A2D63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1646</Words>
  <Characters>9387</Characters>
  <Application>Microsoft Office Word</Application>
  <DocSecurity>0</DocSecurity>
  <Lines>78</Lines>
  <Paragraphs>22</Paragraphs>
  <ScaleCrop>false</ScaleCrop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Бокий</dc:creator>
  <cp:keywords/>
  <dc:description/>
  <cp:lastModifiedBy> </cp:lastModifiedBy>
  <cp:revision>1</cp:revision>
  <dcterms:created xsi:type="dcterms:W3CDTF">2022-10-27T10:54:00Z</dcterms:created>
  <dcterms:modified xsi:type="dcterms:W3CDTF">2022-10-27T10:55:00Z</dcterms:modified>
</cp:coreProperties>
</file>